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19A5" w:rsidRPr="00F37947" w:rsidRDefault="00C819A5" w:rsidP="00C819A5">
      <w:pPr>
        <w:spacing w:after="0" w:line="240" w:lineRule="auto"/>
        <w:jc w:val="right"/>
        <w:rPr>
          <w:rFonts w:ascii="Times New Roman" w:eastAsia="Times New Roman" w:hAnsi="Times New Roman" w:cs="Times New Roman"/>
          <w:b/>
          <w:bCs/>
          <w:sz w:val="24"/>
          <w:szCs w:val="24"/>
        </w:rPr>
      </w:pPr>
      <w:r w:rsidRPr="00F37947">
        <w:rPr>
          <w:rFonts w:ascii="Times New Roman" w:eastAsia="Times New Roman" w:hAnsi="Times New Roman" w:cs="Times New Roman"/>
          <w:b/>
          <w:bCs/>
          <w:sz w:val="24"/>
          <w:szCs w:val="24"/>
        </w:rPr>
        <w:t>December 2019</w:t>
      </w:r>
    </w:p>
    <w:p w:rsidR="00C819A5" w:rsidRPr="00F37947" w:rsidRDefault="00C819A5" w:rsidP="00C819A5">
      <w:pPr>
        <w:spacing w:after="0" w:line="240" w:lineRule="auto"/>
        <w:rPr>
          <w:rFonts w:ascii="Times New Roman" w:eastAsia="Times New Roman" w:hAnsi="Times New Roman" w:cs="Times New Roman"/>
          <w:b/>
          <w:bCs/>
          <w:sz w:val="24"/>
          <w:szCs w:val="24"/>
        </w:rPr>
      </w:pPr>
      <w:r w:rsidRPr="00F37947">
        <w:rPr>
          <w:rFonts w:ascii="Times New Roman" w:eastAsia="Times New Roman" w:hAnsi="Times New Roman" w:cs="Times New Roman"/>
          <w:b/>
          <w:bCs/>
          <w:sz w:val="24"/>
          <w:szCs w:val="24"/>
        </w:rPr>
        <w:t>Position Description</w:t>
      </w:r>
      <w:r w:rsidRPr="00F37947">
        <w:rPr>
          <w:rFonts w:ascii="Times New Roman" w:eastAsia="Times New Roman" w:hAnsi="Times New Roman" w:cs="Times New Roman"/>
          <w:b/>
          <w:bCs/>
          <w:sz w:val="24"/>
          <w:szCs w:val="24"/>
        </w:rPr>
        <w:br/>
        <w:t>Director, Public Health (DPH)</w:t>
      </w:r>
    </w:p>
    <w:p w:rsidR="00C819A5" w:rsidRPr="00F37947" w:rsidRDefault="00C819A5" w:rsidP="00C819A5">
      <w:pPr>
        <w:spacing w:after="0" w:line="240" w:lineRule="auto"/>
        <w:rPr>
          <w:rFonts w:ascii="Times New Roman" w:eastAsia="Times New Roman" w:hAnsi="Times New Roman" w:cs="Times New Roman"/>
          <w:b/>
          <w:bCs/>
          <w:sz w:val="24"/>
          <w:szCs w:val="24"/>
        </w:rPr>
      </w:pPr>
      <w:r w:rsidRPr="00F37947">
        <w:rPr>
          <w:rFonts w:ascii="Times New Roman" w:eastAsia="Times New Roman" w:hAnsi="Times New Roman" w:cs="Times New Roman"/>
          <w:b/>
          <w:bCs/>
          <w:sz w:val="24"/>
          <w:szCs w:val="24"/>
        </w:rPr>
        <w:t>Naval Hospital Camp Pendleton</w:t>
      </w:r>
    </w:p>
    <w:p w:rsidR="00F31FD7" w:rsidRPr="00F37947" w:rsidRDefault="00F31FD7" w:rsidP="00F31FD7">
      <w:pPr>
        <w:autoSpaceDE w:val="0"/>
        <w:autoSpaceDN w:val="0"/>
        <w:adjustRightInd w:val="0"/>
        <w:spacing w:after="0" w:line="240" w:lineRule="auto"/>
        <w:rPr>
          <w:rFonts w:ascii="Times New Roman" w:hAnsi="Times New Roman" w:cs="Times New Roman"/>
          <w:sz w:val="24"/>
          <w:szCs w:val="24"/>
        </w:rPr>
      </w:pPr>
    </w:p>
    <w:p w:rsidR="00CF318A" w:rsidRPr="00F37947" w:rsidRDefault="00865569" w:rsidP="00CF318A">
      <w:pPr>
        <w:rPr>
          <w:rFonts w:ascii="Times New Roman" w:hAnsi="Times New Roman" w:cs="Times New Roman"/>
          <w:sz w:val="24"/>
          <w:szCs w:val="24"/>
        </w:rPr>
      </w:pPr>
      <w:r>
        <w:rPr>
          <w:rFonts w:ascii="Times New Roman" w:hAnsi="Times New Roman" w:cs="Times New Roman"/>
          <w:sz w:val="24"/>
          <w:szCs w:val="24"/>
        </w:rPr>
        <w:tab/>
      </w:r>
      <w:bookmarkStart w:id="0" w:name="_GoBack"/>
      <w:bookmarkEnd w:id="0"/>
      <w:r w:rsidR="00CF318A" w:rsidRPr="00F37947">
        <w:rPr>
          <w:rFonts w:ascii="Times New Roman" w:hAnsi="Times New Roman" w:cs="Times New Roman"/>
          <w:sz w:val="24"/>
          <w:szCs w:val="24"/>
        </w:rPr>
        <w:t xml:space="preserve">The position of Director for Public Health </w:t>
      </w:r>
      <w:r w:rsidR="00FF4223" w:rsidRPr="00F37947">
        <w:rPr>
          <w:rFonts w:ascii="Times New Roman" w:hAnsi="Times New Roman" w:cs="Times New Roman"/>
          <w:sz w:val="24"/>
          <w:szCs w:val="24"/>
        </w:rPr>
        <w:t>at NHCP</w:t>
      </w:r>
      <w:r w:rsidR="00CF318A" w:rsidRPr="00F37947">
        <w:rPr>
          <w:rFonts w:ascii="Times New Roman" w:hAnsi="Times New Roman" w:cs="Times New Roman"/>
          <w:sz w:val="24"/>
          <w:szCs w:val="24"/>
        </w:rPr>
        <w:t xml:space="preserve"> will be available July 2020.  Commanding Officer, NHCP invites all qualified candidates to apply.  Qualified candidates must be able to PCS within transfer eligibility</w:t>
      </w:r>
      <w:r w:rsidR="00FF4223" w:rsidRPr="00F37947">
        <w:rPr>
          <w:rFonts w:ascii="Times New Roman" w:hAnsi="Times New Roman" w:cs="Times New Roman"/>
          <w:sz w:val="24"/>
          <w:szCs w:val="24"/>
        </w:rPr>
        <w:t xml:space="preserve"> requirements</w:t>
      </w:r>
      <w:r w:rsidR="00CF318A" w:rsidRPr="00F37947">
        <w:rPr>
          <w:rFonts w:ascii="Times New Roman" w:hAnsi="Times New Roman" w:cs="Times New Roman"/>
          <w:sz w:val="24"/>
          <w:szCs w:val="24"/>
        </w:rPr>
        <w:t xml:space="preserve"> by PERS-4415.</w:t>
      </w:r>
    </w:p>
    <w:p w:rsidR="00CF318A" w:rsidRPr="00F37947" w:rsidRDefault="00CF318A" w:rsidP="00CF318A">
      <w:pPr>
        <w:pStyle w:val="PlainText"/>
        <w:rPr>
          <w:rFonts w:ascii="Times New Roman" w:hAnsi="Times New Roman" w:cs="Times New Roman"/>
          <w:sz w:val="24"/>
          <w:szCs w:val="24"/>
        </w:rPr>
      </w:pPr>
      <w:r w:rsidRPr="00F37947">
        <w:rPr>
          <w:rFonts w:ascii="Times New Roman" w:hAnsi="Times New Roman" w:cs="Times New Roman"/>
          <w:sz w:val="24"/>
          <w:szCs w:val="24"/>
        </w:rPr>
        <w:t>The Director for Public Health is a member of the NHCP Executive Steering Council and directs all Navy public health services</w:t>
      </w:r>
      <w:r w:rsidR="0017546F" w:rsidRPr="00F37947">
        <w:rPr>
          <w:rFonts w:ascii="Times New Roman" w:hAnsi="Times New Roman" w:cs="Times New Roman"/>
          <w:sz w:val="24"/>
          <w:szCs w:val="24"/>
        </w:rPr>
        <w:t xml:space="preserve"> for all personnel onboard </w:t>
      </w:r>
      <w:r w:rsidR="00FF4223" w:rsidRPr="00F37947">
        <w:rPr>
          <w:rFonts w:ascii="Times New Roman" w:hAnsi="Times New Roman" w:cs="Times New Roman"/>
          <w:sz w:val="24"/>
          <w:szCs w:val="24"/>
        </w:rPr>
        <w:t>Marine Corps Base Camp Pendleton</w:t>
      </w:r>
      <w:r w:rsidR="0017546F" w:rsidRPr="00F37947">
        <w:rPr>
          <w:rFonts w:ascii="Times New Roman" w:hAnsi="Times New Roman" w:cs="Times New Roman"/>
          <w:sz w:val="24"/>
          <w:szCs w:val="24"/>
        </w:rPr>
        <w:t>; Marine Corps Logistics Base, Barstow; Naval Weapons Station, Fallbrook; Naval Warfare Assessment Division, C</w:t>
      </w:r>
      <w:r w:rsidR="00FF4223" w:rsidRPr="00F37947">
        <w:rPr>
          <w:rFonts w:ascii="Times New Roman" w:hAnsi="Times New Roman" w:cs="Times New Roman"/>
          <w:sz w:val="24"/>
          <w:szCs w:val="24"/>
        </w:rPr>
        <w:t>orona; Marine Corps Air Station</w:t>
      </w:r>
      <w:r w:rsidR="0017546F" w:rsidRPr="00F37947">
        <w:rPr>
          <w:rFonts w:ascii="Times New Roman" w:hAnsi="Times New Roman" w:cs="Times New Roman"/>
          <w:sz w:val="24"/>
          <w:szCs w:val="24"/>
        </w:rPr>
        <w:t xml:space="preserve">, Yuma; Naval Construction Battalion Center, Port Hueneme; Naval Air Station, Point </w:t>
      </w:r>
      <w:proofErr w:type="spellStart"/>
      <w:r w:rsidR="0017546F" w:rsidRPr="00F37947">
        <w:rPr>
          <w:rFonts w:ascii="Times New Roman" w:hAnsi="Times New Roman" w:cs="Times New Roman"/>
          <w:sz w:val="24"/>
          <w:szCs w:val="24"/>
        </w:rPr>
        <w:t>Mugu</w:t>
      </w:r>
      <w:proofErr w:type="spellEnd"/>
      <w:r w:rsidR="0017546F" w:rsidRPr="00F37947">
        <w:rPr>
          <w:rFonts w:ascii="Times New Roman" w:hAnsi="Times New Roman" w:cs="Times New Roman"/>
          <w:sz w:val="24"/>
          <w:szCs w:val="24"/>
        </w:rPr>
        <w:t>; and Naval Weapons Station, Seal Beach</w:t>
      </w:r>
      <w:r w:rsidRPr="00F37947">
        <w:rPr>
          <w:rFonts w:ascii="Times New Roman" w:hAnsi="Times New Roman" w:cs="Times New Roman"/>
          <w:sz w:val="24"/>
          <w:szCs w:val="24"/>
        </w:rPr>
        <w:t>,</w:t>
      </w:r>
      <w:r w:rsidR="009168C5" w:rsidRPr="00F37947">
        <w:rPr>
          <w:rFonts w:ascii="Times New Roman" w:hAnsi="Times New Roman" w:cs="Times New Roman"/>
          <w:sz w:val="24"/>
          <w:szCs w:val="24"/>
        </w:rPr>
        <w:t xml:space="preserve"> supporting over 360 UICs,</w:t>
      </w:r>
      <w:r w:rsidRPr="00F37947">
        <w:rPr>
          <w:rFonts w:ascii="Times New Roman" w:hAnsi="Times New Roman" w:cs="Times New Roman"/>
          <w:sz w:val="24"/>
          <w:szCs w:val="24"/>
        </w:rPr>
        <w:t xml:space="preserve"> including: </w:t>
      </w:r>
      <w:r w:rsidR="0017546F" w:rsidRPr="00F37947">
        <w:rPr>
          <w:rFonts w:ascii="Times New Roman" w:hAnsi="Times New Roman" w:cs="Times New Roman"/>
          <w:sz w:val="24"/>
          <w:szCs w:val="24"/>
        </w:rPr>
        <w:t xml:space="preserve">health promotions and wellness, Individual Medical Readiness; industrial hygiene oversight and risk assessment; occupational audiology, certification, and medical surveillance; occupational health consultation; and, preventive medicine, environmental consultation, </w:t>
      </w:r>
      <w:r w:rsidR="00FF4223" w:rsidRPr="00F37947">
        <w:rPr>
          <w:rFonts w:ascii="Times New Roman" w:hAnsi="Times New Roman" w:cs="Times New Roman"/>
          <w:sz w:val="24"/>
          <w:szCs w:val="24"/>
        </w:rPr>
        <w:t xml:space="preserve">immunizations, </w:t>
      </w:r>
      <w:r w:rsidR="0017546F" w:rsidRPr="00F37947">
        <w:rPr>
          <w:rFonts w:ascii="Times New Roman" w:hAnsi="Times New Roman" w:cs="Times New Roman"/>
          <w:sz w:val="24"/>
          <w:szCs w:val="24"/>
        </w:rPr>
        <w:t xml:space="preserve">epidemiology, and public health emergency management. </w:t>
      </w:r>
      <w:r w:rsidR="009168C5" w:rsidRPr="00F37947">
        <w:rPr>
          <w:rFonts w:ascii="Times New Roman" w:hAnsi="Times New Roman" w:cs="Times New Roman"/>
          <w:sz w:val="24"/>
          <w:szCs w:val="24"/>
        </w:rPr>
        <w:t>The directorate is comprised of approximately 142 civilian, military, and contract personnel across 5 departments and 2 divisions.</w:t>
      </w:r>
    </w:p>
    <w:p w:rsidR="00F31FD7" w:rsidRPr="00F37947" w:rsidRDefault="00F31FD7" w:rsidP="009168C5">
      <w:pPr>
        <w:pStyle w:val="PlainText"/>
        <w:rPr>
          <w:rFonts w:ascii="Times New Roman" w:hAnsi="Times New Roman" w:cs="Times New Roman"/>
          <w:sz w:val="24"/>
          <w:szCs w:val="24"/>
        </w:rPr>
      </w:pPr>
    </w:p>
    <w:p w:rsidR="009168C5" w:rsidRPr="00F37947" w:rsidRDefault="009168C5" w:rsidP="00F31FD7">
      <w:pPr>
        <w:pStyle w:val="PlainText"/>
        <w:rPr>
          <w:rFonts w:ascii="Times New Roman" w:hAnsi="Times New Roman" w:cs="Times New Roman"/>
          <w:sz w:val="24"/>
          <w:szCs w:val="24"/>
        </w:rPr>
      </w:pPr>
      <w:r w:rsidRPr="00F37947">
        <w:rPr>
          <w:rFonts w:ascii="Times New Roman" w:hAnsi="Times New Roman" w:cs="Times New Roman"/>
          <w:sz w:val="24"/>
          <w:szCs w:val="24"/>
        </w:rPr>
        <w:t>Candidates may apply from any Navy Medical Department Corps who have an interest in Executive Medicine, but must be a senior officer (O-5 or O-6) who conforms to Navy fitness standards and can demonstrate multidisciplinary public health management experience, good communication abilities, maintain clinical practices, an aptitude using Navy Medicine’s databases and reporting systems, understanding of both clinical and non-Tricare services provided to commands throughout the NHCP AOR, a</w:t>
      </w:r>
      <w:r w:rsidR="00FF4223" w:rsidRPr="00F37947">
        <w:rPr>
          <w:rFonts w:ascii="Times New Roman" w:hAnsi="Times New Roman" w:cs="Times New Roman"/>
          <w:sz w:val="24"/>
          <w:szCs w:val="24"/>
        </w:rPr>
        <w:t>b</w:t>
      </w:r>
      <w:r w:rsidRPr="00F37947">
        <w:rPr>
          <w:rFonts w:ascii="Times New Roman" w:hAnsi="Times New Roman" w:cs="Times New Roman"/>
          <w:sz w:val="24"/>
          <w:szCs w:val="24"/>
        </w:rPr>
        <w:t xml:space="preserve">ility to interface with clinical staff and line staff (AD and Civilian) to develop, communicate, and execute </w:t>
      </w:r>
      <w:r w:rsidR="00FF4223" w:rsidRPr="00F37947">
        <w:rPr>
          <w:rFonts w:ascii="Times New Roman" w:hAnsi="Times New Roman" w:cs="Times New Roman"/>
          <w:sz w:val="24"/>
          <w:szCs w:val="24"/>
        </w:rPr>
        <w:t>public health</w:t>
      </w:r>
      <w:r w:rsidRPr="00F37947">
        <w:rPr>
          <w:rFonts w:ascii="Times New Roman" w:hAnsi="Times New Roman" w:cs="Times New Roman"/>
          <w:sz w:val="24"/>
          <w:szCs w:val="24"/>
        </w:rPr>
        <w:t xml:space="preserve"> requirements</w:t>
      </w:r>
      <w:r w:rsidR="00FF4223" w:rsidRPr="00F37947">
        <w:rPr>
          <w:rFonts w:ascii="Times New Roman" w:hAnsi="Times New Roman" w:cs="Times New Roman"/>
          <w:sz w:val="24"/>
          <w:szCs w:val="24"/>
        </w:rPr>
        <w:t xml:space="preserve">, </w:t>
      </w:r>
      <w:r w:rsidRPr="00F37947">
        <w:rPr>
          <w:rFonts w:ascii="Times New Roman" w:hAnsi="Times New Roman" w:cs="Times New Roman"/>
          <w:sz w:val="24"/>
          <w:szCs w:val="24"/>
        </w:rPr>
        <w:t>familiarity with the Navy budgeting and procurement processes, and organizational and leadership skills that are commensurate to the position.</w:t>
      </w:r>
    </w:p>
    <w:p w:rsidR="00F31FD7" w:rsidRDefault="00F31FD7" w:rsidP="00F31FD7">
      <w:pPr>
        <w:spacing w:after="0" w:line="240" w:lineRule="auto"/>
        <w:rPr>
          <w:rFonts w:ascii="Times New Roman" w:hAnsi="Times New Roman" w:cs="Times New Roman"/>
          <w:sz w:val="24"/>
          <w:szCs w:val="24"/>
        </w:rPr>
      </w:pPr>
    </w:p>
    <w:p w:rsidR="00F31FD7" w:rsidRPr="00F31FD7" w:rsidRDefault="00F31FD7" w:rsidP="00F31FD7">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eastAsia="Times New Roman" w:hAnsi="Times New Roman" w:cs="Times New Roman"/>
          <w:bCs/>
          <w:sz w:val="24"/>
          <w:szCs w:val="24"/>
        </w:rPr>
        <w:t xml:space="preserve"> </w:t>
      </w:r>
    </w:p>
    <w:p w:rsidR="00DF1ABC" w:rsidRPr="00FF4223" w:rsidRDefault="00DF1ABC">
      <w:pPr>
        <w:rPr>
          <w:rFonts w:cstheme="minorHAnsi"/>
        </w:rPr>
      </w:pPr>
    </w:p>
    <w:sectPr w:rsidR="00DF1ABC" w:rsidRPr="00FF42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318A"/>
    <w:rsid w:val="0017546F"/>
    <w:rsid w:val="00865569"/>
    <w:rsid w:val="009168C5"/>
    <w:rsid w:val="00C819A5"/>
    <w:rsid w:val="00CF318A"/>
    <w:rsid w:val="00DF1ABC"/>
    <w:rsid w:val="00F31FD7"/>
    <w:rsid w:val="00F37947"/>
    <w:rsid w:val="00FF42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7D6A23-C960-476B-AF2E-5BE368558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CF318A"/>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CF318A"/>
    <w:rPr>
      <w:rFonts w:ascii="Calibri" w:hAnsi="Calibri"/>
      <w:szCs w:val="21"/>
    </w:rPr>
  </w:style>
  <w:style w:type="character" w:styleId="Hyperlink">
    <w:name w:val="Hyperlink"/>
    <w:semiHidden/>
    <w:rsid w:val="00CF31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0466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309</Words>
  <Characters>1766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DHA</Company>
  <LinksUpToDate>false</LinksUpToDate>
  <CharactersWithSpaces>2071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Smith, Linda C. (LCDR)</dc:creator>
  <cp:keywords/>
  <dc:description/>
  <cp:lastModifiedBy>Haden, Brittany G. (LT)</cp:lastModifiedBy>
  <cp:revision>3</cp:revision>
  <dcterms:created xsi:type="dcterms:W3CDTF">2019-12-10T17:29:00Z</dcterms:created>
  <dcterms:modified xsi:type="dcterms:W3CDTF">2019-12-10T17:31:00Z</dcterms:modified>
</cp:coreProperties>
</file>