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F95" w:rsidRDefault="00A36541" w:rsidP="00731F9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1F95">
        <w:rPr>
          <w:rFonts w:ascii="Times New Roman" w:eastAsia="Times New Roman" w:hAnsi="Times New Roman" w:cs="Times New Roman"/>
          <w:b/>
          <w:bCs/>
          <w:sz w:val="24"/>
          <w:szCs w:val="24"/>
        </w:rPr>
        <w:t>December 2019</w:t>
      </w:r>
    </w:p>
    <w:p w:rsidR="00731F95" w:rsidRDefault="00731F95" w:rsidP="00731F9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1F95">
        <w:rPr>
          <w:rFonts w:ascii="Times New Roman" w:eastAsia="Times New Roman" w:hAnsi="Times New Roman" w:cs="Times New Roman"/>
          <w:b/>
          <w:bCs/>
          <w:sz w:val="24"/>
          <w:szCs w:val="24"/>
        </w:rPr>
        <w:t>Position Description</w:t>
      </w:r>
      <w:r w:rsidR="00A36541" w:rsidRPr="00731F9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="00032040" w:rsidRPr="00731F95">
        <w:rPr>
          <w:rFonts w:ascii="Times New Roman" w:eastAsia="Times New Roman" w:hAnsi="Times New Roman" w:cs="Times New Roman"/>
          <w:b/>
          <w:bCs/>
          <w:sz w:val="24"/>
          <w:szCs w:val="24"/>
        </w:rPr>
        <w:t>Director, Mental Health (DMH</w:t>
      </w:r>
      <w:r w:rsidR="00A36541" w:rsidRPr="00731F95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731F95" w:rsidRPr="00731F95" w:rsidRDefault="00731F95" w:rsidP="00731F9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1F95">
        <w:rPr>
          <w:rFonts w:ascii="Times New Roman" w:eastAsia="Times New Roman" w:hAnsi="Times New Roman" w:cs="Times New Roman"/>
          <w:b/>
          <w:bCs/>
          <w:sz w:val="24"/>
          <w:szCs w:val="24"/>
        </w:rPr>
        <w:t>Naval Hospital Camp Pendleton</w:t>
      </w:r>
    </w:p>
    <w:p w:rsidR="00191B94" w:rsidRPr="00A36541" w:rsidRDefault="00191B94" w:rsidP="00A3654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336FA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bookmarkStart w:id="0" w:name="_GoBack"/>
      <w:bookmarkEnd w:id="0"/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The Director for Mental Health (DMH) h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as oversight of a full range of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clinical services through 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three Departments: Mental Health, Substance Abuse and Rehabilitation Program (SARP), and Traumatic Brain Injury.  Treatment is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currently delivere</w:t>
      </w:r>
      <w:r w:rsidR="00DF138B" w:rsidRPr="00A36541">
        <w:rPr>
          <w:rFonts w:ascii="Times New Roman" w:eastAsia="Times New Roman" w:hAnsi="Times New Roman" w:cs="Times New Roman"/>
          <w:bCs/>
          <w:sz w:val="24"/>
          <w:szCs w:val="24"/>
        </w:rPr>
        <w:t>d in 7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separate locations that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include</w:t>
      </w:r>
      <w:r w:rsidR="00032040" w:rsidRPr="00A36541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the Lake O’Neill Clinic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, Wo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unded Warrior Battalion, Branch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Health Clinics, Regimental Aid Stati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ons, the Marine Corps Base Camp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Pendleton Brig, and the 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Main Hospital.   DMH is responsible for a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number of specialty services including the PTSD </w:t>
      </w:r>
      <w:r w:rsidR="009346BD" w:rsidRPr="00A36541">
        <w:rPr>
          <w:rFonts w:ascii="Times New Roman" w:eastAsia="Times New Roman" w:hAnsi="Times New Roman" w:cs="Times New Roman"/>
          <w:bCs/>
          <w:sz w:val="24"/>
          <w:szCs w:val="24"/>
        </w:rPr>
        <w:t>Evidenced Based Care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DF138B" w:rsidRPr="00A36541">
        <w:rPr>
          <w:sz w:val="24"/>
          <w:szCs w:val="24"/>
        </w:rPr>
        <w:t xml:space="preserve"> </w:t>
      </w:r>
      <w:r w:rsidR="00DF138B" w:rsidRPr="00A36541">
        <w:rPr>
          <w:rFonts w:ascii="Times New Roman" w:eastAsia="Times New Roman" w:hAnsi="Times New Roman" w:cs="Times New Roman"/>
          <w:bCs/>
          <w:sz w:val="24"/>
          <w:szCs w:val="24"/>
        </w:rPr>
        <w:t>Tele-Behavioral Health Service,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>Holistic Health Services</w:t>
      </w:r>
      <w:r w:rsidR="00DF138B" w:rsidRPr="00A36541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Consultation Liaison Services.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DMH provides operational and strateg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ic oversight for the behavioral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he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alth of service members at Camp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Pendlet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on, Yuma and Port Hueneme.   In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addition, DMH works in close associatio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>n with medical leaders assigned to 1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st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Marine Expeditionary Force, Marine Corps Installation – West,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Navy Medicine West</w:t>
      </w:r>
      <w:r w:rsidR="00DF138B" w:rsidRPr="00A36541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Naval Medical Center San Diego</w:t>
      </w:r>
      <w:r w:rsidR="00032040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The Directorate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of Mental Health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supports the m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ission of shore and operational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commands through mental health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brain injury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assessment</w:t>
      </w:r>
      <w:r w:rsidR="00032040" w:rsidRPr="00A36541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, fitness for duty and suit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ability evaluations, treatment,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consultation, and psychosocial education.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 The Directorate also provides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training and 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supervision for family practice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residents during thei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>r psychiatry rotations.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The Directorate staff consists of a Sup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>ervisory Clinical Psychologist</w:t>
      </w:r>
      <w:r w:rsidR="009346BD" w:rsidRPr="00A36541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032040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a Medical Director for Traumatic Brain Injury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032040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a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Senior Medical Officer, </w:t>
      </w:r>
      <w:r w:rsidR="00032040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a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Senior Enlisted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Leader</w:t>
      </w:r>
      <w:r w:rsidR="00032040" w:rsidRPr="00A36541">
        <w:rPr>
          <w:rFonts w:ascii="Times New Roman" w:eastAsia="Times New Roman" w:hAnsi="Times New Roman" w:cs="Times New Roman"/>
          <w:bCs/>
          <w:sz w:val="24"/>
          <w:szCs w:val="24"/>
        </w:rPr>
        <w:t>, an administrative assistant,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</w:t>
      </w:r>
      <w:r w:rsidR="00DF138B" w:rsidRPr="00A36541">
        <w:rPr>
          <w:rFonts w:ascii="Times New Roman" w:eastAsia="Times New Roman" w:hAnsi="Times New Roman" w:cs="Times New Roman"/>
          <w:bCs/>
          <w:sz w:val="24"/>
          <w:szCs w:val="24"/>
        </w:rPr>
        <w:t>approximately 20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0 personnel (active duty, Gen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eral Schedule, and contractor). 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The Director is a full voting member of the 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Executive Steering Council, and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participate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s in the governance of hospital operations. While the DMH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position requires full time participation, i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t is expected that the Director will be involved in patient care, typically as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a Licensed Independent Practit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ioner.  The position is open to Navy Medical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Department officers of all Corps at the O-5/O-6 lev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el whose professional education and training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would place them w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ithin the Directorate of Mental </w:t>
      </w:r>
      <w:r w:rsidR="00032040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Health. 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The individual select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ed will be expected to formally assume the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responsibilities of DMH in </w:t>
      </w:r>
      <w:r w:rsidR="00DF138B" w:rsidRPr="00A36541">
        <w:rPr>
          <w:rFonts w:ascii="Times New Roman" w:eastAsia="Times New Roman" w:hAnsi="Times New Roman" w:cs="Times New Roman"/>
          <w:bCs/>
          <w:sz w:val="24"/>
          <w:szCs w:val="24"/>
        </w:rPr>
        <w:t>AUG 2020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ndividuals not already resident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in the Navy 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Medicine West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Region are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a will need to be available for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>Permanent Change of Station orders in anticip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>ation of a 3 year assignment.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  <w:t>The preferred candidate must meet the following standards: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  <w:t>1)    A track record of broad superior performance in both cli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nical and </w:t>
      </w:r>
      <w:r w:rsidR="00DF138B" w:rsidRPr="00A36541">
        <w:rPr>
          <w:rFonts w:ascii="Times New Roman" w:eastAsia="Times New Roman" w:hAnsi="Times New Roman" w:cs="Times New Roman"/>
          <w:bCs/>
          <w:sz w:val="24"/>
          <w:szCs w:val="24"/>
        </w:rPr>
        <w:t>leadership positions;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  <w:t>2)    Effective interpersonal communica</w:t>
      </w:r>
      <w:r w:rsidR="00DF138B" w:rsidRPr="00A36541">
        <w:rPr>
          <w:rFonts w:ascii="Times New Roman" w:eastAsia="Times New Roman" w:hAnsi="Times New Roman" w:cs="Times New Roman"/>
          <w:bCs/>
          <w:sz w:val="24"/>
          <w:szCs w:val="24"/>
        </w:rPr>
        <w:t>tion, and collaboration skills;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  <w:t>3)    Proven ability to function in operation</w:t>
      </w:r>
      <w:r w:rsidR="006C07CA"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al and academic settings and to 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t xml:space="preserve">guide staff </w:t>
      </w:r>
      <w:r w:rsidR="00DF138B" w:rsidRPr="00A36541">
        <w:rPr>
          <w:rFonts w:ascii="Times New Roman" w:eastAsia="Times New Roman" w:hAnsi="Times New Roman" w:cs="Times New Roman"/>
          <w:bCs/>
          <w:sz w:val="24"/>
          <w:szCs w:val="24"/>
        </w:rPr>
        <w:t>in meeting clinical competency;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  <w:t>4)    Superior military beari</w:t>
      </w:r>
      <w:r w:rsidR="00032040" w:rsidRPr="00A36541">
        <w:rPr>
          <w:rFonts w:ascii="Times New Roman" w:eastAsia="Times New Roman" w:hAnsi="Times New Roman" w:cs="Times New Roman"/>
          <w:bCs/>
          <w:sz w:val="24"/>
          <w:szCs w:val="24"/>
        </w:rPr>
        <w:t>ng.</w:t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Pr="00A36541">
        <w:rPr>
          <w:rFonts w:ascii="Times New Roman" w:eastAsia="Times New Roman" w:hAnsi="Times New Roman" w:cs="Times New Roman"/>
          <w:bCs/>
          <w:sz w:val="24"/>
          <w:szCs w:val="24"/>
        </w:rPr>
        <w:br/>
      </w:r>
    </w:p>
    <w:sectPr w:rsidR="00191B94" w:rsidRPr="00A36541" w:rsidSect="002027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B94"/>
    <w:rsid w:val="00032040"/>
    <w:rsid w:val="00116C49"/>
    <w:rsid w:val="00191B94"/>
    <w:rsid w:val="00202745"/>
    <w:rsid w:val="00336FA5"/>
    <w:rsid w:val="003410CF"/>
    <w:rsid w:val="003C6BC9"/>
    <w:rsid w:val="006C07CA"/>
    <w:rsid w:val="00731F95"/>
    <w:rsid w:val="00783D1A"/>
    <w:rsid w:val="009346BD"/>
    <w:rsid w:val="009C2760"/>
    <w:rsid w:val="00A36541"/>
    <w:rsid w:val="00A70E4D"/>
    <w:rsid w:val="00B40C61"/>
    <w:rsid w:val="00DF138B"/>
    <w:rsid w:val="00E8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56DEA7-EB40-47BD-ACA2-9AE1FB938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1B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B9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346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85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62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5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91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397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934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006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040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290533">
                                              <w:marLeft w:val="10"/>
                                              <w:marRight w:val="10"/>
                                              <w:marTop w:val="10"/>
                                              <w:marBottom w:val="10"/>
                                              <w:divBdr>
                                                <w:top w:val="single" w:sz="4" w:space="2" w:color="4D90FE"/>
                                                <w:left w:val="single" w:sz="4" w:space="2" w:color="4D90FE"/>
                                                <w:bottom w:val="single" w:sz="4" w:space="2" w:color="4D90FE"/>
                                                <w:right w:val="single" w:sz="4" w:space="0" w:color="4D90FE"/>
                                              </w:divBdr>
                                              <w:divsChild>
                                                <w:div w:id="1297105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7240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2781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1183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45558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9264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0871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0423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1757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0196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86632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7984433">
                                                                                              <w:marLeft w:val="0"/>
                                                                                              <w:marRight w:val="80"/>
                                                                                              <w:marTop w:val="0"/>
                                                                                              <w:marBottom w:val="10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811026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4" w:space="0" w:color="EFEFEF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single" w:sz="4" w:space="0" w:color="EFEFEF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80035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single" w:sz="4" w:space="0" w:color="CFCFCF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single" w:sz="4" w:space="0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8153971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83922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62835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7772526">
                                                                                                                      <w:marLeft w:val="-38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0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1" w:color="D8D8D8"/>
                                                                                                                        <w:left w:val="single" w:sz="4" w:space="1" w:color="D8D8D8"/>
                                                                                                                        <w:bottom w:val="single" w:sz="4" w:space="0" w:color="D8D8D8"/>
                                                                                                                        <w:right w:val="single" w:sz="4" w:space="1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36763416">
                                                                                                                          <w:marLeft w:val="150"/>
                                                                                                                          <w:marRight w:val="150"/>
                                                                                                                          <w:marTop w:val="50"/>
                                                                                                                          <w:marBottom w:val="5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111998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8427953">
                                                                                                                                  <w:marLeft w:val="80"/>
                                                                                                                                  <w:marRight w:val="8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8798573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50"/>
                                                                                                                          <w:marBottom w:val="15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56425757">
                                                                                                                              <w:marLeft w:val="5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5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2001014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56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NMED</Company>
  <LinksUpToDate>false</LinksUpToDate>
  <CharactersWithSpaces>2867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Henry.Kane</dc:creator>
  <cp:lastModifiedBy>Haden, Brittany G. (LT)</cp:lastModifiedBy>
  <cp:revision>3</cp:revision>
  <dcterms:created xsi:type="dcterms:W3CDTF">2019-12-10T17:28:00Z</dcterms:created>
  <dcterms:modified xsi:type="dcterms:W3CDTF">2019-12-10T17:31:00Z</dcterms:modified>
</cp:coreProperties>
</file>